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附表4-12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申报日期： </w:t>
      </w:r>
      <w:r>
        <w:rPr>
          <w:rFonts w:hint="eastAsia" w:ascii="宋体" w:hAnsi="宋体" w:cs="宋体"/>
        </w:rPr>
        <w:t xml:space="preserve">                                                           单位：万元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376"/>
        <w:gridCol w:w="947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发展建设类项目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刘平华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027-84841692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汉阳区知音大厦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学校建设规划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一是破解民生难题，推进学校建设；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二是改善办学条件，促进学校发展；</w: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三是强化安全管理，高效服务学校。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16336.97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16336.97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比2022年减少约5000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16336.97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15324.21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15324.21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1012.76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发展建设类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发展建设类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资本性支出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16336.97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根据工作计划安排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根据采购文件执行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完善我区教育设施建设，满足区域学龄少年儿童入学需求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完善我区教育设施建设，满足区域学龄少年儿童入学需求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按时进行竣工结算审计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控制在审减价格之类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完成改扩建学校数量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完成幼儿园改造数量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装备水平的稳步提档升级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装备水平提升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消除校舍安全隐患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保证校舍安全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按照项目施工计划书完成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按时施工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确保校舍安全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无校舍安全事故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满足汉阳区学位供给要求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适龄儿童顺利入学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0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22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按时进行竣工结算审计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控制在审减价格之类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控制在审减价格之类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控制在审减价格之类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完成改扩建学校数量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完成幼儿园改造数量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装备水平的稳步提档升级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装备水平提升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装备水平提升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装备水平提升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消除校舍安全隐患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保证校舍安全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保证校舍安全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保证校舍安全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按照项目施工计划书完成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按时施工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按时施工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按时施工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确保校舍安全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无校舍安全事故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无校舍安全事故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无校舍安全事故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满足汉阳区学位供给要求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适龄儿童顺利入学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适龄儿童顺利入学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  <w:t>适龄儿童顺利入学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9100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1855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2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M2MxYjZjNDMyOGFhMDQ3M2EyMTZkMDhhYjUxY2EifQ=="/>
  </w:docVars>
  <w:rsids>
    <w:rsidRoot w:val="1BF444B2"/>
    <w:rsid w:val="1BF444B2"/>
    <w:rsid w:val="208C522D"/>
    <w:rsid w:val="29F84AFF"/>
    <w:rsid w:val="33ED351B"/>
    <w:rsid w:val="5854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1041</Words>
  <Characters>1129</Characters>
  <Lines>0</Lines>
  <Paragraphs>0</Paragraphs>
  <TotalTime>0</TotalTime>
  <ScaleCrop>false</ScaleCrop>
  <LinksUpToDate>false</LinksUpToDate>
  <CharactersWithSpaces>1232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2023-01-18T01:00:00Z</dcterms:created>
  <dc:creator>财务科陈蔚林</dc:creator>
  <cp:lastModifiedBy>财务科陈蔚林</cp:lastModifiedBy>
  <dcterms:modified xsi:type="dcterms:W3CDTF">2023-01-19T02:24:50Z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D5C743F0B52D4F0786199C309F5ACE31</vt:lpwstr>
  </property>
</Properties>
</file>